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AE" w:rsidRPr="00962EC1" w:rsidRDefault="006300AE" w:rsidP="00962EC1">
      <w:pPr>
        <w:ind w:firstLine="708"/>
        <w:jc w:val="both"/>
        <w:rPr>
          <w:rFonts w:ascii="Algerian" w:hAnsi="Algerian"/>
          <w:sz w:val="44"/>
          <w:szCs w:val="44"/>
        </w:rPr>
      </w:pPr>
      <w:r w:rsidRPr="006E104C">
        <w:rPr>
          <w:rFonts w:ascii="Arial" w:hAnsi="Arial" w:cs="Arial"/>
          <w:sz w:val="20"/>
          <w:szCs w:val="20"/>
        </w:rPr>
        <w:t>“Recuerda</w:t>
      </w:r>
      <w:r w:rsidR="00CC7164">
        <w:rPr>
          <w:rFonts w:ascii="Arial" w:hAnsi="Arial" w:cs="Arial"/>
          <w:sz w:val="20"/>
          <w:szCs w:val="20"/>
        </w:rPr>
        <w:t xml:space="preserve">: </w:t>
      </w:r>
      <w:r w:rsidR="0076640F">
        <w:rPr>
          <w:rFonts w:ascii="Arial" w:hAnsi="Arial" w:cs="Arial"/>
          <w:sz w:val="20"/>
          <w:szCs w:val="20"/>
        </w:rPr>
        <w:t>e</w:t>
      </w:r>
      <w:r>
        <w:rPr>
          <w:rFonts w:ascii="Arial" w:hAnsi="Arial" w:cs="Arial"/>
          <w:sz w:val="20"/>
          <w:szCs w:val="20"/>
        </w:rPr>
        <w:t>ste es solo un ex</w:t>
      </w:r>
      <w:r w:rsidRPr="006E104C">
        <w:rPr>
          <w:rFonts w:ascii="Arial" w:hAnsi="Arial" w:cs="Arial"/>
          <w:sz w:val="20"/>
          <w:szCs w:val="20"/>
        </w:rPr>
        <w:t>tra</w:t>
      </w:r>
      <w:r>
        <w:rPr>
          <w:rFonts w:ascii="Arial" w:hAnsi="Arial" w:cs="Arial"/>
          <w:sz w:val="20"/>
          <w:szCs w:val="20"/>
        </w:rPr>
        <w:t>c</w:t>
      </w:r>
      <w:r w:rsidRPr="006E104C">
        <w:rPr>
          <w:rFonts w:ascii="Arial" w:hAnsi="Arial" w:cs="Arial"/>
          <w:sz w:val="20"/>
          <w:szCs w:val="20"/>
        </w:rPr>
        <w:t>to del Reglamento General de Evaluación y Promoción de Alumnos de la Universidad de Gua</w:t>
      </w:r>
      <w:r>
        <w:rPr>
          <w:rFonts w:ascii="Arial" w:hAnsi="Arial" w:cs="Arial"/>
          <w:sz w:val="20"/>
          <w:szCs w:val="20"/>
        </w:rPr>
        <w:t>dalajara</w:t>
      </w:r>
      <w:r w:rsidR="00CC7164">
        <w:rPr>
          <w:rFonts w:ascii="Arial" w:hAnsi="Arial" w:cs="Arial"/>
          <w:sz w:val="20"/>
          <w:szCs w:val="20"/>
        </w:rPr>
        <w:t>.</w:t>
      </w:r>
      <w:r>
        <w:rPr>
          <w:rFonts w:ascii="Arial" w:hAnsi="Arial" w:cs="Arial"/>
          <w:sz w:val="20"/>
          <w:szCs w:val="20"/>
        </w:rPr>
        <w:t xml:space="preserve"> </w:t>
      </w:r>
      <w:r w:rsidR="00CC7164">
        <w:rPr>
          <w:rFonts w:ascii="Arial" w:hAnsi="Arial" w:cs="Arial"/>
          <w:sz w:val="20"/>
          <w:szCs w:val="20"/>
        </w:rPr>
        <w:t>S</w:t>
      </w:r>
      <w:r w:rsidRPr="006E104C">
        <w:rPr>
          <w:rFonts w:ascii="Arial" w:hAnsi="Arial" w:cs="Arial"/>
          <w:sz w:val="20"/>
          <w:szCs w:val="20"/>
        </w:rPr>
        <w:t>i</w:t>
      </w:r>
      <w:r>
        <w:rPr>
          <w:rFonts w:ascii="Arial" w:hAnsi="Arial" w:cs="Arial"/>
          <w:sz w:val="20"/>
          <w:szCs w:val="20"/>
        </w:rPr>
        <w:t xml:space="preserve"> te interesa</w:t>
      </w:r>
      <w:r w:rsidRPr="006E104C">
        <w:rPr>
          <w:rFonts w:ascii="Arial" w:hAnsi="Arial" w:cs="Arial"/>
          <w:sz w:val="20"/>
          <w:szCs w:val="20"/>
        </w:rPr>
        <w:t xml:space="preserve"> conocer más detalles consúltalo en:</w:t>
      </w:r>
    </w:p>
    <w:p w:rsidR="006300AE" w:rsidRPr="006E104C" w:rsidRDefault="00FC15A6" w:rsidP="006300AE">
      <w:pPr>
        <w:spacing w:line="240" w:lineRule="auto"/>
        <w:jc w:val="both"/>
        <w:rPr>
          <w:rFonts w:ascii="Arial" w:hAnsi="Arial" w:cs="Arial"/>
          <w:sz w:val="20"/>
          <w:szCs w:val="20"/>
        </w:rPr>
      </w:pPr>
      <w:hyperlink r:id="rId5" w:history="1">
        <w:r w:rsidR="006300AE" w:rsidRPr="006E104C">
          <w:rPr>
            <w:rStyle w:val="Hipervnculo"/>
            <w:rFonts w:ascii="Arial" w:hAnsi="Arial" w:cs="Arial"/>
            <w:sz w:val="20"/>
            <w:szCs w:val="20"/>
          </w:rPr>
          <w:t>http://www.cunorte.udg.mx/comunidad/normatividad</w:t>
        </w:r>
      </w:hyperlink>
    </w:p>
    <w:p w:rsidR="006300AE" w:rsidRDefault="00FC15A6" w:rsidP="006300AE">
      <w:pPr>
        <w:spacing w:line="240" w:lineRule="auto"/>
        <w:jc w:val="both"/>
        <w:rPr>
          <w:rFonts w:ascii="Arial" w:hAnsi="Arial" w:cs="Arial"/>
          <w:sz w:val="20"/>
          <w:szCs w:val="20"/>
        </w:rPr>
      </w:pPr>
      <w:hyperlink r:id="rId6" w:history="1">
        <w:r w:rsidR="006300AE" w:rsidRPr="006E104C">
          <w:rPr>
            <w:rStyle w:val="Hipervnculo"/>
            <w:rFonts w:ascii="Arial" w:hAnsi="Arial" w:cs="Arial"/>
            <w:sz w:val="20"/>
            <w:szCs w:val="20"/>
          </w:rPr>
          <w:t>http://www.cunorte.udg.mx/sites/default/files/cunorte/informacion/normatividad/ReglamentoGralEvPromAlumnos.pdf</w:t>
        </w:r>
      </w:hyperlink>
    </w:p>
    <w:p w:rsidR="00817C36" w:rsidRPr="006E104C" w:rsidRDefault="006E3C57" w:rsidP="006E104C">
      <w:pPr>
        <w:spacing w:line="240" w:lineRule="auto"/>
        <w:jc w:val="both"/>
        <w:rPr>
          <w:rFonts w:ascii="Algerian" w:hAnsi="Algerian" w:cs="Arial"/>
          <w:sz w:val="20"/>
          <w:szCs w:val="20"/>
        </w:rPr>
      </w:pPr>
      <w:r w:rsidRPr="006E104C">
        <w:rPr>
          <w:rFonts w:ascii="Algerian" w:hAnsi="Algerian" w:cs="Arial"/>
          <w:sz w:val="20"/>
          <w:szCs w:val="20"/>
        </w:rPr>
        <w:t>Contenido:</w:t>
      </w:r>
    </w:p>
    <w:p w:rsidR="006E3C57" w:rsidRPr="006E104C" w:rsidRDefault="00B11486" w:rsidP="006E104C">
      <w:pPr>
        <w:pStyle w:val="Prrafodelista"/>
        <w:numPr>
          <w:ilvl w:val="0"/>
          <w:numId w:val="2"/>
        </w:numPr>
        <w:spacing w:line="240" w:lineRule="auto"/>
        <w:jc w:val="both"/>
        <w:rPr>
          <w:rFonts w:ascii="Arial" w:hAnsi="Arial" w:cs="Arial"/>
          <w:sz w:val="20"/>
          <w:szCs w:val="20"/>
        </w:rPr>
      </w:pPr>
      <w:r w:rsidRPr="006E104C">
        <w:rPr>
          <w:rFonts w:ascii="Arial" w:hAnsi="Arial" w:cs="Arial"/>
          <w:sz w:val="20"/>
          <w:szCs w:val="20"/>
        </w:rPr>
        <w:t>De los Exámenes</w:t>
      </w:r>
    </w:p>
    <w:p w:rsidR="00B11486" w:rsidRPr="006E104C" w:rsidRDefault="00462EE1" w:rsidP="006E104C">
      <w:pPr>
        <w:pStyle w:val="Prrafodelista"/>
        <w:numPr>
          <w:ilvl w:val="0"/>
          <w:numId w:val="2"/>
        </w:numPr>
        <w:spacing w:line="240" w:lineRule="auto"/>
        <w:jc w:val="both"/>
        <w:rPr>
          <w:rFonts w:ascii="Arial" w:hAnsi="Arial" w:cs="Arial"/>
          <w:sz w:val="20"/>
          <w:szCs w:val="20"/>
        </w:rPr>
      </w:pPr>
      <w:r>
        <w:rPr>
          <w:rFonts w:ascii="Arial" w:hAnsi="Arial" w:cs="Arial"/>
          <w:sz w:val="20"/>
          <w:szCs w:val="20"/>
        </w:rPr>
        <w:t>De la Evaluación Conti</w:t>
      </w:r>
      <w:r w:rsidR="00F567FE">
        <w:rPr>
          <w:rFonts w:ascii="Arial" w:hAnsi="Arial" w:cs="Arial"/>
          <w:sz w:val="20"/>
          <w:szCs w:val="20"/>
        </w:rPr>
        <w:t>nu</w:t>
      </w:r>
      <w:r w:rsidR="00B11486" w:rsidRPr="006E104C">
        <w:rPr>
          <w:rFonts w:ascii="Arial" w:hAnsi="Arial" w:cs="Arial"/>
          <w:sz w:val="20"/>
          <w:szCs w:val="20"/>
        </w:rPr>
        <w:t>a del Curso</w:t>
      </w:r>
    </w:p>
    <w:p w:rsidR="009303EB" w:rsidRPr="006E104C" w:rsidRDefault="00B11486" w:rsidP="006E104C">
      <w:pPr>
        <w:pStyle w:val="Prrafodelista"/>
        <w:numPr>
          <w:ilvl w:val="0"/>
          <w:numId w:val="2"/>
        </w:numPr>
        <w:spacing w:line="240" w:lineRule="auto"/>
        <w:jc w:val="both"/>
        <w:rPr>
          <w:rFonts w:ascii="Arial" w:hAnsi="Arial" w:cs="Arial"/>
          <w:sz w:val="20"/>
          <w:szCs w:val="20"/>
        </w:rPr>
      </w:pPr>
      <w:r w:rsidRPr="006E104C">
        <w:rPr>
          <w:rFonts w:ascii="Arial" w:hAnsi="Arial" w:cs="Arial"/>
          <w:sz w:val="20"/>
          <w:szCs w:val="20"/>
        </w:rPr>
        <w:t xml:space="preserve">De la Evaluación </w:t>
      </w:r>
      <w:r w:rsidR="009303EB" w:rsidRPr="006E104C">
        <w:rPr>
          <w:rFonts w:ascii="Arial" w:hAnsi="Arial" w:cs="Arial"/>
          <w:sz w:val="20"/>
          <w:szCs w:val="20"/>
        </w:rPr>
        <w:t>en Periodo Extraordinario</w:t>
      </w:r>
    </w:p>
    <w:p w:rsidR="009303EB" w:rsidRPr="006E104C" w:rsidRDefault="009303EB" w:rsidP="006E104C">
      <w:pPr>
        <w:pStyle w:val="Prrafodelista"/>
        <w:numPr>
          <w:ilvl w:val="0"/>
          <w:numId w:val="2"/>
        </w:numPr>
        <w:spacing w:line="240" w:lineRule="auto"/>
        <w:jc w:val="both"/>
        <w:rPr>
          <w:rFonts w:ascii="Arial" w:hAnsi="Arial" w:cs="Arial"/>
          <w:sz w:val="20"/>
          <w:szCs w:val="20"/>
        </w:rPr>
      </w:pPr>
      <w:r w:rsidRPr="006E104C">
        <w:rPr>
          <w:rFonts w:ascii="Arial" w:hAnsi="Arial" w:cs="Arial"/>
          <w:sz w:val="20"/>
          <w:szCs w:val="20"/>
        </w:rPr>
        <w:t>De la Oportunidad de Repetir Cursos</w:t>
      </w:r>
    </w:p>
    <w:p w:rsidR="009303EB" w:rsidRPr="006E104C" w:rsidRDefault="009303EB" w:rsidP="006E104C">
      <w:pPr>
        <w:pStyle w:val="Prrafodelista"/>
        <w:numPr>
          <w:ilvl w:val="0"/>
          <w:numId w:val="2"/>
        </w:numPr>
        <w:spacing w:line="240" w:lineRule="auto"/>
        <w:jc w:val="both"/>
        <w:rPr>
          <w:rFonts w:ascii="Arial" w:hAnsi="Arial" w:cs="Arial"/>
          <w:sz w:val="20"/>
          <w:szCs w:val="20"/>
        </w:rPr>
      </w:pPr>
      <w:r w:rsidRPr="006E104C">
        <w:rPr>
          <w:rFonts w:ascii="Arial" w:hAnsi="Arial" w:cs="Arial"/>
          <w:sz w:val="20"/>
          <w:szCs w:val="20"/>
        </w:rPr>
        <w:t>Exámenes</w:t>
      </w:r>
    </w:p>
    <w:p w:rsidR="009303EB" w:rsidRPr="006E104C" w:rsidRDefault="009303EB" w:rsidP="006E104C">
      <w:pPr>
        <w:pStyle w:val="Prrafodelista"/>
        <w:numPr>
          <w:ilvl w:val="0"/>
          <w:numId w:val="2"/>
        </w:numPr>
        <w:spacing w:line="240" w:lineRule="auto"/>
        <w:jc w:val="both"/>
        <w:rPr>
          <w:rFonts w:ascii="Arial" w:hAnsi="Arial" w:cs="Arial"/>
          <w:sz w:val="20"/>
          <w:szCs w:val="20"/>
        </w:rPr>
      </w:pPr>
      <w:r w:rsidRPr="006E104C">
        <w:rPr>
          <w:rFonts w:ascii="Arial" w:hAnsi="Arial" w:cs="Arial"/>
          <w:sz w:val="20"/>
          <w:szCs w:val="20"/>
        </w:rPr>
        <w:t>De la Justificación de las Faltas de Asistencia</w:t>
      </w:r>
    </w:p>
    <w:p w:rsidR="009303EB" w:rsidRDefault="009303EB" w:rsidP="002D0BE4">
      <w:pPr>
        <w:pStyle w:val="Prrafodelista"/>
        <w:spacing w:line="240" w:lineRule="auto"/>
        <w:jc w:val="both"/>
        <w:rPr>
          <w:rFonts w:ascii="Arial" w:hAnsi="Arial" w:cs="Arial"/>
          <w:sz w:val="20"/>
          <w:szCs w:val="20"/>
        </w:rPr>
      </w:pPr>
    </w:p>
    <w:p w:rsidR="002D0BE4" w:rsidRPr="006E104C" w:rsidRDefault="002D0BE4" w:rsidP="002D0BE4">
      <w:pPr>
        <w:pStyle w:val="Prrafodelista"/>
        <w:spacing w:line="240" w:lineRule="auto"/>
        <w:jc w:val="both"/>
        <w:rPr>
          <w:rFonts w:ascii="Arial" w:hAnsi="Arial" w:cs="Arial"/>
          <w:sz w:val="20"/>
          <w:szCs w:val="20"/>
        </w:rPr>
      </w:pPr>
    </w:p>
    <w:p w:rsidR="001E23D4" w:rsidRPr="006E104C" w:rsidRDefault="001E23D4" w:rsidP="006E104C">
      <w:pPr>
        <w:pStyle w:val="Prrafodelista"/>
        <w:numPr>
          <w:ilvl w:val="0"/>
          <w:numId w:val="2"/>
        </w:numPr>
        <w:spacing w:line="240" w:lineRule="auto"/>
        <w:jc w:val="both"/>
        <w:rPr>
          <w:rFonts w:ascii="Algerian" w:hAnsi="Algerian" w:cs="Arial"/>
          <w:sz w:val="20"/>
          <w:szCs w:val="20"/>
        </w:rPr>
      </w:pPr>
      <w:r w:rsidRPr="006E104C">
        <w:rPr>
          <w:rFonts w:ascii="Algerian" w:hAnsi="Algerian" w:cs="Arial"/>
          <w:sz w:val="20"/>
          <w:szCs w:val="20"/>
        </w:rPr>
        <w:t xml:space="preserve">DE LOS EXÁMENES  </w:t>
      </w:r>
    </w:p>
    <w:p w:rsidR="001E23D4" w:rsidRPr="006E104C" w:rsidRDefault="001E23D4" w:rsidP="006E104C">
      <w:pPr>
        <w:spacing w:line="240" w:lineRule="auto"/>
        <w:jc w:val="both"/>
        <w:rPr>
          <w:rFonts w:ascii="Arial" w:hAnsi="Arial" w:cs="Arial"/>
          <w:sz w:val="20"/>
          <w:szCs w:val="20"/>
        </w:rPr>
      </w:pPr>
      <w:r w:rsidRPr="006E104C">
        <w:rPr>
          <w:rFonts w:ascii="Arial" w:hAnsi="Arial" w:cs="Arial"/>
          <w:b/>
          <w:sz w:val="20"/>
          <w:szCs w:val="20"/>
          <w:u w:val="single"/>
        </w:rPr>
        <w:t>Artículo 14</w:t>
      </w:r>
      <w:r w:rsidRPr="006E104C">
        <w:rPr>
          <w:rFonts w:ascii="Arial" w:hAnsi="Arial" w:cs="Arial"/>
          <w:sz w:val="20"/>
          <w:szCs w:val="20"/>
        </w:rPr>
        <w:t xml:space="preserve">. </w:t>
      </w:r>
      <w:r w:rsidR="00B02672" w:rsidRPr="006E104C">
        <w:rPr>
          <w:rFonts w:ascii="Arial" w:hAnsi="Arial" w:cs="Arial"/>
          <w:sz w:val="20"/>
          <w:szCs w:val="20"/>
        </w:rPr>
        <w:t>L</w:t>
      </w:r>
      <w:r w:rsidRPr="006E104C">
        <w:rPr>
          <w:rFonts w:ascii="Arial" w:hAnsi="Arial" w:cs="Arial"/>
          <w:sz w:val="20"/>
          <w:szCs w:val="20"/>
        </w:rPr>
        <w:t xml:space="preserve">os exámenes permiten conocer el grado de dominio que el alumno ha obtenido sobre la materia.  </w:t>
      </w:r>
    </w:p>
    <w:p w:rsidR="001E23D4" w:rsidRPr="006E104C" w:rsidRDefault="001E23D4" w:rsidP="006E104C">
      <w:pPr>
        <w:spacing w:line="240" w:lineRule="auto"/>
        <w:jc w:val="both"/>
        <w:rPr>
          <w:rFonts w:ascii="Arial" w:hAnsi="Arial" w:cs="Arial"/>
          <w:sz w:val="20"/>
          <w:szCs w:val="20"/>
        </w:rPr>
      </w:pPr>
      <w:r w:rsidRPr="006E104C">
        <w:rPr>
          <w:rFonts w:ascii="Arial" w:hAnsi="Arial" w:cs="Arial"/>
          <w:b/>
          <w:sz w:val="20"/>
          <w:szCs w:val="20"/>
          <w:u w:val="single"/>
        </w:rPr>
        <w:t>Artículo 15</w:t>
      </w:r>
      <w:r w:rsidRPr="006E104C">
        <w:rPr>
          <w:rFonts w:ascii="Arial" w:hAnsi="Arial" w:cs="Arial"/>
          <w:sz w:val="20"/>
          <w:szCs w:val="20"/>
        </w:rPr>
        <w:t xml:space="preserve">. Durante el desarrollo de la materia y a su término, se podrán aplicar como instrumentos de evaluación, los siguientes tipos de exámenes:  </w:t>
      </w:r>
    </w:p>
    <w:p w:rsidR="00D037A2" w:rsidRDefault="001E23D4" w:rsidP="006E104C">
      <w:pPr>
        <w:spacing w:line="240" w:lineRule="auto"/>
        <w:jc w:val="both"/>
        <w:rPr>
          <w:rFonts w:ascii="Arial" w:hAnsi="Arial" w:cs="Arial"/>
          <w:sz w:val="20"/>
          <w:szCs w:val="20"/>
        </w:rPr>
      </w:pPr>
      <w:r w:rsidRPr="006E104C">
        <w:rPr>
          <w:rFonts w:ascii="Arial" w:hAnsi="Arial" w:cs="Arial"/>
          <w:b/>
          <w:sz w:val="20"/>
          <w:szCs w:val="20"/>
        </w:rPr>
        <w:t>I</w:t>
      </w:r>
      <w:r w:rsidRPr="006E104C">
        <w:rPr>
          <w:rFonts w:ascii="Arial" w:hAnsi="Arial" w:cs="Arial"/>
          <w:sz w:val="20"/>
          <w:szCs w:val="20"/>
        </w:rPr>
        <w:t>. Los exámenes parciales</w:t>
      </w:r>
      <w:r w:rsidR="00D037A2">
        <w:rPr>
          <w:rFonts w:ascii="Arial" w:hAnsi="Arial" w:cs="Arial"/>
          <w:sz w:val="20"/>
          <w:szCs w:val="20"/>
        </w:rPr>
        <w:t>.</w:t>
      </w:r>
    </w:p>
    <w:p w:rsidR="00D037A2" w:rsidRDefault="001E23D4" w:rsidP="006E104C">
      <w:pPr>
        <w:spacing w:line="240" w:lineRule="auto"/>
        <w:jc w:val="both"/>
        <w:rPr>
          <w:rFonts w:ascii="Arial" w:hAnsi="Arial" w:cs="Arial"/>
          <w:sz w:val="20"/>
          <w:szCs w:val="20"/>
        </w:rPr>
      </w:pPr>
      <w:r w:rsidRPr="006E104C">
        <w:rPr>
          <w:rFonts w:ascii="Arial" w:hAnsi="Arial" w:cs="Arial"/>
          <w:b/>
          <w:sz w:val="20"/>
          <w:szCs w:val="20"/>
        </w:rPr>
        <w:t>II.</w:t>
      </w:r>
      <w:r w:rsidRPr="006E104C">
        <w:rPr>
          <w:rFonts w:ascii="Arial" w:hAnsi="Arial" w:cs="Arial"/>
          <w:sz w:val="20"/>
          <w:szCs w:val="20"/>
        </w:rPr>
        <w:t xml:space="preserve"> El examen global</w:t>
      </w:r>
      <w:r w:rsidR="00D037A2">
        <w:rPr>
          <w:rFonts w:ascii="Arial" w:hAnsi="Arial" w:cs="Arial"/>
          <w:sz w:val="20"/>
          <w:szCs w:val="20"/>
        </w:rPr>
        <w:t>.</w:t>
      </w:r>
    </w:p>
    <w:p w:rsidR="003554C3" w:rsidRPr="006E104C" w:rsidRDefault="003554C3" w:rsidP="006E104C">
      <w:pPr>
        <w:pStyle w:val="Prrafodelista"/>
        <w:numPr>
          <w:ilvl w:val="0"/>
          <w:numId w:val="3"/>
        </w:numPr>
        <w:spacing w:line="240" w:lineRule="auto"/>
        <w:jc w:val="both"/>
        <w:rPr>
          <w:rFonts w:ascii="Algerian" w:hAnsi="Algerian" w:cs="Arial"/>
          <w:sz w:val="20"/>
          <w:szCs w:val="20"/>
        </w:rPr>
      </w:pPr>
      <w:r w:rsidRPr="006E104C">
        <w:rPr>
          <w:rFonts w:ascii="Algerian" w:hAnsi="Algerian" w:cs="Arial"/>
          <w:sz w:val="20"/>
          <w:szCs w:val="20"/>
        </w:rPr>
        <w:lastRenderedPageBreak/>
        <w:t xml:space="preserve">DE LA EVALUACIÓN CONTINUA DEL CURSO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u w:val="single"/>
        </w:rPr>
        <w:t>Artículo 19</w:t>
      </w:r>
      <w:r w:rsidRPr="006E104C">
        <w:rPr>
          <w:rFonts w:ascii="Arial" w:hAnsi="Arial" w:cs="Arial"/>
          <w:sz w:val="20"/>
          <w:szCs w:val="20"/>
        </w:rPr>
        <w:t>. Una vez concluido el curso, el profesor de la materia deberá valorar todos los medios de evaluación que hayan sido aplicados y</w:t>
      </w:r>
      <w:r w:rsidR="00462EE1">
        <w:rPr>
          <w:rFonts w:ascii="Arial" w:hAnsi="Arial" w:cs="Arial"/>
          <w:sz w:val="20"/>
          <w:szCs w:val="20"/>
        </w:rPr>
        <w:t>,</w:t>
      </w:r>
      <w:r w:rsidRPr="006E104C">
        <w:rPr>
          <w:rFonts w:ascii="Arial" w:hAnsi="Arial" w:cs="Arial"/>
          <w:sz w:val="20"/>
          <w:szCs w:val="20"/>
        </w:rPr>
        <w:t xml:space="preserve"> de acuerdo con los porcentajes, asentará el resultado final en las actas correspondientes.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u w:val="single"/>
        </w:rPr>
        <w:t>Artículo 20</w:t>
      </w:r>
      <w:r w:rsidRPr="006E104C">
        <w:rPr>
          <w:rFonts w:ascii="Arial" w:hAnsi="Arial" w:cs="Arial"/>
          <w:sz w:val="20"/>
          <w:szCs w:val="20"/>
        </w:rPr>
        <w:t xml:space="preserve">. Para que el alumno tenga derecho al registro del resultado final de la evaluación en el periodo ordinario, se requiere: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rPr>
        <w:t>I</w:t>
      </w:r>
      <w:r w:rsidRPr="006E104C">
        <w:rPr>
          <w:rFonts w:ascii="Arial" w:hAnsi="Arial" w:cs="Arial"/>
          <w:sz w:val="20"/>
          <w:szCs w:val="20"/>
        </w:rPr>
        <w:t xml:space="preserve">. Estar inscrito en el plan de estudios y curso correspondiente, y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rPr>
        <w:t>II</w:t>
      </w:r>
      <w:r w:rsidR="0061160A">
        <w:rPr>
          <w:rFonts w:ascii="Arial" w:hAnsi="Arial" w:cs="Arial"/>
          <w:sz w:val="20"/>
          <w:szCs w:val="20"/>
        </w:rPr>
        <w:t xml:space="preserve">. </w:t>
      </w:r>
      <w:r w:rsidRPr="006E104C">
        <w:rPr>
          <w:rFonts w:ascii="Arial" w:hAnsi="Arial" w:cs="Arial"/>
          <w:sz w:val="20"/>
          <w:szCs w:val="20"/>
        </w:rPr>
        <w:t>Tener un mínimo de asistencia del 80</w:t>
      </w:r>
      <w:r w:rsidR="000C6461">
        <w:rPr>
          <w:rFonts w:ascii="Arial" w:hAnsi="Arial" w:cs="Arial"/>
          <w:sz w:val="20"/>
          <w:szCs w:val="20"/>
        </w:rPr>
        <w:t xml:space="preserve"> </w:t>
      </w:r>
      <w:r w:rsidRPr="006E104C">
        <w:rPr>
          <w:rFonts w:ascii="Arial" w:hAnsi="Arial" w:cs="Arial"/>
          <w:sz w:val="20"/>
          <w:szCs w:val="20"/>
        </w:rPr>
        <w:t xml:space="preserve">% a clases y actividades registradas durante el curso.  </w:t>
      </w:r>
    </w:p>
    <w:p w:rsidR="003554C3" w:rsidRPr="006E104C" w:rsidRDefault="003554C3" w:rsidP="006E104C">
      <w:pPr>
        <w:pStyle w:val="Prrafodelista"/>
        <w:numPr>
          <w:ilvl w:val="0"/>
          <w:numId w:val="3"/>
        </w:numPr>
        <w:spacing w:line="240" w:lineRule="auto"/>
        <w:jc w:val="both"/>
        <w:rPr>
          <w:rFonts w:ascii="Algerian" w:hAnsi="Algerian" w:cs="Arial"/>
          <w:sz w:val="20"/>
          <w:szCs w:val="20"/>
        </w:rPr>
      </w:pPr>
      <w:r w:rsidRPr="006E104C">
        <w:rPr>
          <w:rFonts w:ascii="Algerian" w:hAnsi="Algerian" w:cs="Arial"/>
          <w:sz w:val="20"/>
          <w:szCs w:val="20"/>
        </w:rPr>
        <w:t xml:space="preserve">DE LA EVALUACIÓN EN PERIODO EXTRAORDINARIO  </w:t>
      </w:r>
    </w:p>
    <w:p w:rsidR="00D037A2" w:rsidRDefault="003554C3" w:rsidP="006E104C">
      <w:pPr>
        <w:spacing w:line="240" w:lineRule="auto"/>
        <w:jc w:val="both"/>
        <w:rPr>
          <w:rFonts w:ascii="Arial" w:hAnsi="Arial" w:cs="Arial"/>
          <w:sz w:val="20"/>
          <w:szCs w:val="20"/>
        </w:rPr>
      </w:pPr>
      <w:r w:rsidRPr="006E104C">
        <w:rPr>
          <w:rFonts w:ascii="Arial" w:hAnsi="Arial" w:cs="Arial"/>
          <w:b/>
          <w:sz w:val="20"/>
          <w:szCs w:val="20"/>
          <w:u w:val="single"/>
        </w:rPr>
        <w:t>Artículo 23</w:t>
      </w:r>
      <w:r w:rsidRPr="006E104C">
        <w:rPr>
          <w:rFonts w:ascii="Arial" w:hAnsi="Arial" w:cs="Arial"/>
          <w:sz w:val="20"/>
          <w:szCs w:val="20"/>
        </w:rPr>
        <w:t xml:space="preserve">. La evaluación en periodo extraordinario tiene por objeto proporcionar a los alumnos la oportunidad de acreditar una materia que por cualquier circunstancia no haya logrado el registro de una calificación aprobatoria durante el periodo de la evaluación continua.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u w:val="single"/>
        </w:rPr>
        <w:t>Artículo 27</w:t>
      </w:r>
      <w:r w:rsidRPr="006E104C">
        <w:rPr>
          <w:rFonts w:ascii="Arial" w:hAnsi="Arial" w:cs="Arial"/>
          <w:sz w:val="20"/>
          <w:szCs w:val="20"/>
        </w:rPr>
        <w:t xml:space="preserve">. Para que el alumno tenga derecho al registro de la calificación en el periodo extraordinario, se requiere: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rPr>
        <w:t>I</w:t>
      </w:r>
      <w:r w:rsidRPr="006E104C">
        <w:rPr>
          <w:rFonts w:ascii="Arial" w:hAnsi="Arial" w:cs="Arial"/>
          <w:sz w:val="20"/>
          <w:szCs w:val="20"/>
        </w:rPr>
        <w:t xml:space="preserve">. Estar inscrito en el plan de estudios y curso correspondiente.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rPr>
        <w:t>II</w:t>
      </w:r>
      <w:r w:rsidRPr="006E104C">
        <w:rPr>
          <w:rFonts w:ascii="Arial" w:hAnsi="Arial" w:cs="Arial"/>
          <w:sz w:val="20"/>
          <w:szCs w:val="20"/>
        </w:rPr>
        <w:t xml:space="preserve">. Haber pagado el arancel y presentar el comprobante correspondiente. </w:t>
      </w:r>
    </w:p>
    <w:p w:rsidR="003554C3" w:rsidRPr="006E104C" w:rsidRDefault="003554C3" w:rsidP="006E104C">
      <w:pPr>
        <w:spacing w:line="240" w:lineRule="auto"/>
        <w:jc w:val="both"/>
        <w:rPr>
          <w:rFonts w:ascii="Arial" w:hAnsi="Arial" w:cs="Arial"/>
          <w:sz w:val="20"/>
          <w:szCs w:val="20"/>
        </w:rPr>
      </w:pPr>
      <w:r w:rsidRPr="006E104C">
        <w:rPr>
          <w:rFonts w:ascii="Arial" w:hAnsi="Arial" w:cs="Arial"/>
          <w:b/>
          <w:sz w:val="20"/>
          <w:szCs w:val="20"/>
        </w:rPr>
        <w:lastRenderedPageBreak/>
        <w:t>III</w:t>
      </w:r>
      <w:r w:rsidRPr="006E104C">
        <w:rPr>
          <w:rFonts w:ascii="Arial" w:hAnsi="Arial" w:cs="Arial"/>
          <w:sz w:val="20"/>
          <w:szCs w:val="20"/>
        </w:rPr>
        <w:t>. Tener un mínimo de asistencia del 65</w:t>
      </w:r>
      <w:r w:rsidR="000A70FF">
        <w:rPr>
          <w:rFonts w:ascii="Arial" w:hAnsi="Arial" w:cs="Arial"/>
          <w:sz w:val="20"/>
          <w:szCs w:val="20"/>
        </w:rPr>
        <w:t xml:space="preserve"> </w:t>
      </w:r>
      <w:r w:rsidRPr="006E104C">
        <w:rPr>
          <w:rFonts w:ascii="Arial" w:hAnsi="Arial" w:cs="Arial"/>
          <w:sz w:val="20"/>
          <w:szCs w:val="20"/>
        </w:rPr>
        <w:t xml:space="preserve">% a clases y actividades registradas durante el curso.  </w:t>
      </w:r>
    </w:p>
    <w:p w:rsidR="00557709" w:rsidRPr="006E104C" w:rsidRDefault="00557709" w:rsidP="006E104C">
      <w:pPr>
        <w:pStyle w:val="Prrafodelista"/>
        <w:numPr>
          <w:ilvl w:val="0"/>
          <w:numId w:val="3"/>
        </w:numPr>
        <w:spacing w:line="240" w:lineRule="auto"/>
        <w:jc w:val="both"/>
        <w:rPr>
          <w:rFonts w:ascii="Arial" w:hAnsi="Arial" w:cs="Arial"/>
          <w:sz w:val="20"/>
          <w:szCs w:val="20"/>
        </w:rPr>
      </w:pPr>
      <w:r w:rsidRPr="006E104C">
        <w:rPr>
          <w:rFonts w:ascii="Algerian" w:hAnsi="Algerian" w:cs="Arial"/>
          <w:sz w:val="20"/>
          <w:szCs w:val="20"/>
        </w:rPr>
        <w:t xml:space="preserve">DE LA OPORTUNIDAD DE REPETIR CURSOS </w:t>
      </w:r>
      <w:r w:rsidRPr="006E104C">
        <w:rPr>
          <w:rFonts w:ascii="Arial" w:hAnsi="Arial" w:cs="Arial"/>
          <w:sz w:val="20"/>
          <w:szCs w:val="20"/>
        </w:rPr>
        <w:t xml:space="preserve"> </w:t>
      </w:r>
    </w:p>
    <w:p w:rsidR="00557709" w:rsidRPr="006E104C" w:rsidRDefault="00557709" w:rsidP="006E104C">
      <w:pPr>
        <w:spacing w:line="240" w:lineRule="auto"/>
        <w:jc w:val="both"/>
        <w:rPr>
          <w:rFonts w:ascii="Arial" w:hAnsi="Arial" w:cs="Arial"/>
          <w:sz w:val="20"/>
          <w:szCs w:val="20"/>
        </w:rPr>
      </w:pPr>
      <w:r w:rsidRPr="006E104C">
        <w:rPr>
          <w:rFonts w:ascii="Arial" w:hAnsi="Arial" w:cs="Arial"/>
          <w:b/>
          <w:sz w:val="20"/>
          <w:szCs w:val="20"/>
          <w:u w:val="single"/>
        </w:rPr>
        <w:t>Artículo 33</w:t>
      </w:r>
      <w:r w:rsidRPr="006E104C">
        <w:rPr>
          <w:rFonts w:ascii="Arial" w:hAnsi="Arial" w:cs="Arial"/>
          <w:sz w:val="20"/>
          <w:szCs w:val="20"/>
        </w:rPr>
        <w:t xml:space="preserve">. El alumno que por cualquier circunstancia no logre una calificación aprobatoria en el periodo extraordinario, deberá repetir la materia en el ciclo escolar inmediato siguiente en que se ofrezca, teniendo la oportunidad de acreditarla durante el proceso de evaluación </w:t>
      </w:r>
      <w:r w:rsidR="005D5F26" w:rsidRPr="006E104C">
        <w:rPr>
          <w:rFonts w:ascii="Arial" w:hAnsi="Arial" w:cs="Arial"/>
          <w:sz w:val="20"/>
          <w:szCs w:val="20"/>
        </w:rPr>
        <w:t>ordinaria</w:t>
      </w:r>
      <w:r w:rsidRPr="006E104C">
        <w:rPr>
          <w:rFonts w:ascii="Arial" w:hAnsi="Arial" w:cs="Arial"/>
          <w:sz w:val="20"/>
          <w:szCs w:val="20"/>
        </w:rPr>
        <w:t xml:space="preserve"> o en el periodo extraordinario.  </w:t>
      </w:r>
    </w:p>
    <w:p w:rsidR="00557709" w:rsidRPr="006E104C" w:rsidRDefault="00557709" w:rsidP="006E104C">
      <w:pPr>
        <w:spacing w:line="240" w:lineRule="auto"/>
        <w:jc w:val="both"/>
        <w:rPr>
          <w:rFonts w:ascii="Arial" w:hAnsi="Arial" w:cs="Arial"/>
          <w:sz w:val="20"/>
          <w:szCs w:val="20"/>
        </w:rPr>
      </w:pPr>
      <w:r w:rsidRPr="006E104C">
        <w:rPr>
          <w:rFonts w:ascii="Arial" w:hAnsi="Arial" w:cs="Arial"/>
          <w:sz w:val="20"/>
          <w:szCs w:val="20"/>
        </w:rPr>
        <w:t xml:space="preserve">En caso de que el alumno no logre acreditar la materia en los términos de este artículo, será dado de baja.  </w:t>
      </w:r>
    </w:p>
    <w:p w:rsidR="00557709" w:rsidRPr="006E104C" w:rsidRDefault="00557709" w:rsidP="006E104C">
      <w:pPr>
        <w:spacing w:line="240" w:lineRule="auto"/>
        <w:jc w:val="both"/>
        <w:rPr>
          <w:rFonts w:ascii="Arial" w:hAnsi="Arial" w:cs="Arial"/>
          <w:sz w:val="20"/>
          <w:szCs w:val="20"/>
        </w:rPr>
      </w:pPr>
      <w:r w:rsidRPr="006E104C">
        <w:rPr>
          <w:rFonts w:ascii="Arial" w:hAnsi="Arial" w:cs="Arial"/>
          <w:b/>
          <w:sz w:val="20"/>
          <w:szCs w:val="20"/>
          <w:u w:val="single"/>
        </w:rPr>
        <w:t>Artículo 34</w:t>
      </w:r>
      <w:r w:rsidRPr="006E104C">
        <w:rPr>
          <w:rFonts w:ascii="Arial" w:hAnsi="Arial" w:cs="Arial"/>
          <w:sz w:val="20"/>
          <w:szCs w:val="20"/>
        </w:rPr>
        <w:t xml:space="preserve">. El alumno que haya sido dado de baja conforme al artículo 33 de este ordenamiento podrá solicitar por escrito a la Comisión de Educación del Consejo de Centro, antes del inicio del ciclo inmediato siguiente en que haya sido dado de baja, una nueva oportunidad para acreditar la materia o materias que adeude.  </w:t>
      </w:r>
    </w:p>
    <w:p w:rsidR="00557709" w:rsidRPr="006E104C" w:rsidRDefault="00557709" w:rsidP="006E104C">
      <w:pPr>
        <w:spacing w:line="240" w:lineRule="auto"/>
        <w:jc w:val="both"/>
        <w:rPr>
          <w:rFonts w:ascii="Arial" w:hAnsi="Arial" w:cs="Arial"/>
          <w:sz w:val="20"/>
          <w:szCs w:val="20"/>
        </w:rPr>
      </w:pPr>
      <w:r w:rsidRPr="006E104C">
        <w:rPr>
          <w:rFonts w:ascii="Arial" w:hAnsi="Arial" w:cs="Arial"/>
          <w:sz w:val="20"/>
          <w:szCs w:val="20"/>
        </w:rPr>
        <w:t xml:space="preserve">La Comisión de Educación del Consejo de Centro podrá autorizar una nueva oportunidad para acreditar la materia en el ciclo siguiente en que se ofrezca.  </w:t>
      </w:r>
    </w:p>
    <w:p w:rsidR="00557709" w:rsidRPr="006E104C" w:rsidRDefault="00557709" w:rsidP="006E104C">
      <w:pPr>
        <w:spacing w:line="240" w:lineRule="auto"/>
        <w:jc w:val="both"/>
        <w:rPr>
          <w:rFonts w:ascii="Arial" w:hAnsi="Arial" w:cs="Arial"/>
          <w:sz w:val="20"/>
          <w:szCs w:val="20"/>
        </w:rPr>
      </w:pPr>
      <w:r w:rsidRPr="006E104C">
        <w:rPr>
          <w:rFonts w:ascii="Arial" w:hAnsi="Arial" w:cs="Arial"/>
          <w:sz w:val="20"/>
          <w:szCs w:val="20"/>
        </w:rPr>
        <w:t>En caso de autorizarse dicha solicitud, el alumno tendrá la oportunidad de acred</w:t>
      </w:r>
      <w:r w:rsidR="00186C6D">
        <w:rPr>
          <w:rFonts w:ascii="Arial" w:hAnsi="Arial" w:cs="Arial"/>
          <w:sz w:val="20"/>
          <w:szCs w:val="20"/>
        </w:rPr>
        <w:t>itar las materias que adeuda, so</w:t>
      </w:r>
      <w:r w:rsidRPr="006E104C">
        <w:rPr>
          <w:rFonts w:ascii="Arial" w:hAnsi="Arial" w:cs="Arial"/>
          <w:sz w:val="20"/>
          <w:szCs w:val="20"/>
        </w:rPr>
        <w:t xml:space="preserve">lo en el periodo de evaluación ordinaria, en caso de no presentarse al curso y no lograr una calificación aprobatoria, será dado de baja en forma automática y definitiva.  </w:t>
      </w:r>
    </w:p>
    <w:p w:rsidR="006E104C" w:rsidRPr="006E104C" w:rsidRDefault="0061160A" w:rsidP="006E104C">
      <w:pPr>
        <w:spacing w:line="240" w:lineRule="auto"/>
        <w:jc w:val="both"/>
        <w:rPr>
          <w:rFonts w:ascii="Arial" w:hAnsi="Arial" w:cs="Arial"/>
          <w:sz w:val="20"/>
          <w:szCs w:val="20"/>
        </w:rPr>
      </w:pPr>
      <w:r>
        <w:rPr>
          <w:noProof/>
          <w:lang w:eastAsia="es-MX"/>
        </w:rPr>
        <w:lastRenderedPageBreak/>
        <w:drawing>
          <wp:anchor distT="0" distB="0" distL="114300" distR="114300" simplePos="0" relativeHeight="251657216" behindDoc="0" locked="0" layoutInCell="1" allowOverlap="1" wp14:anchorId="4659EDBC" wp14:editId="030226B5">
            <wp:simplePos x="0" y="0"/>
            <wp:positionH relativeFrom="column">
              <wp:posOffset>7003415</wp:posOffset>
            </wp:positionH>
            <wp:positionV relativeFrom="paragraph">
              <wp:posOffset>119380</wp:posOffset>
            </wp:positionV>
            <wp:extent cx="1143000" cy="1563370"/>
            <wp:effectExtent l="0" t="0" r="0" b="0"/>
            <wp:wrapTopAndBottom/>
            <wp:docPr id="2" name="Imagen 2" descr="http://www.ciclosytendencias.com/vinculos/escudo%20logotipo%20u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closytendencias.com/vinculos/escudo%20logotipo%20ud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709" w:rsidRPr="006E104C">
        <w:rPr>
          <w:rFonts w:ascii="Arial" w:hAnsi="Arial" w:cs="Arial"/>
          <w:b/>
          <w:sz w:val="20"/>
          <w:szCs w:val="20"/>
          <w:u w:val="single"/>
        </w:rPr>
        <w:t xml:space="preserve"> Artículo 35</w:t>
      </w:r>
      <w:r w:rsidR="00557709" w:rsidRPr="006E104C">
        <w:rPr>
          <w:rFonts w:ascii="Arial" w:hAnsi="Arial" w:cs="Arial"/>
          <w:sz w:val="20"/>
          <w:szCs w:val="20"/>
        </w:rPr>
        <w:t xml:space="preserve">. </w:t>
      </w:r>
      <w:r w:rsidR="001F5242">
        <w:rPr>
          <w:rFonts w:ascii="Arial" w:hAnsi="Arial" w:cs="Arial"/>
          <w:sz w:val="20"/>
          <w:szCs w:val="20"/>
        </w:rPr>
        <w:t>A l</w:t>
      </w:r>
      <w:r w:rsidR="00557709" w:rsidRPr="006E104C">
        <w:rPr>
          <w:rFonts w:ascii="Arial" w:hAnsi="Arial" w:cs="Arial"/>
          <w:sz w:val="20"/>
          <w:szCs w:val="20"/>
        </w:rPr>
        <w:t>os alumnos que sean dados de baja de la Universidad de Guadalajara</w:t>
      </w:r>
      <w:r w:rsidR="001F5242">
        <w:rPr>
          <w:rFonts w:ascii="Arial" w:hAnsi="Arial" w:cs="Arial"/>
          <w:sz w:val="20"/>
          <w:szCs w:val="20"/>
        </w:rPr>
        <w:t>,</w:t>
      </w:r>
      <w:r w:rsidR="00557709" w:rsidRPr="006E104C">
        <w:rPr>
          <w:rFonts w:ascii="Arial" w:hAnsi="Arial" w:cs="Arial"/>
          <w:sz w:val="20"/>
          <w:szCs w:val="20"/>
        </w:rPr>
        <w:t xml:space="preserve"> conforme a los artículos 32, 33 y 34 de este ordenamiento, no se les </w:t>
      </w:r>
      <w:r w:rsidR="005D5F26" w:rsidRPr="006E104C">
        <w:rPr>
          <w:rFonts w:ascii="Arial" w:hAnsi="Arial" w:cs="Arial"/>
          <w:sz w:val="20"/>
          <w:szCs w:val="20"/>
        </w:rPr>
        <w:t>autorizará</w:t>
      </w:r>
      <w:r w:rsidR="00557709" w:rsidRPr="006E104C">
        <w:rPr>
          <w:rFonts w:ascii="Arial" w:hAnsi="Arial" w:cs="Arial"/>
          <w:sz w:val="20"/>
          <w:szCs w:val="20"/>
        </w:rPr>
        <w:t xml:space="preserve"> su reingreso a la carrera por l</w:t>
      </w:r>
      <w:r w:rsidR="001F5242">
        <w:rPr>
          <w:rFonts w:ascii="Arial" w:hAnsi="Arial" w:cs="Arial"/>
          <w:sz w:val="20"/>
          <w:szCs w:val="20"/>
        </w:rPr>
        <w:t>a</w:t>
      </w:r>
      <w:r w:rsidR="00557709" w:rsidRPr="006E104C">
        <w:rPr>
          <w:rFonts w:ascii="Arial" w:hAnsi="Arial" w:cs="Arial"/>
          <w:sz w:val="20"/>
          <w:szCs w:val="20"/>
        </w:rPr>
        <w:t xml:space="preserve"> cual se les dio de baja.  </w:t>
      </w:r>
    </w:p>
    <w:p w:rsidR="00AE0292" w:rsidRPr="006E104C" w:rsidRDefault="00AE0292" w:rsidP="006E104C">
      <w:pPr>
        <w:pStyle w:val="Prrafodelista"/>
        <w:numPr>
          <w:ilvl w:val="0"/>
          <w:numId w:val="3"/>
        </w:numPr>
        <w:spacing w:line="240" w:lineRule="auto"/>
        <w:jc w:val="both"/>
        <w:rPr>
          <w:rFonts w:ascii="Algerian" w:hAnsi="Algerian" w:cs="Arial"/>
          <w:sz w:val="20"/>
          <w:szCs w:val="20"/>
        </w:rPr>
      </w:pPr>
      <w:r w:rsidRPr="006E104C">
        <w:rPr>
          <w:rFonts w:ascii="Algerian" w:hAnsi="Algerian" w:cs="Arial"/>
          <w:sz w:val="20"/>
          <w:szCs w:val="20"/>
        </w:rPr>
        <w:t xml:space="preserve">DE LA REVISIÓN DE EVALUACIONES Y EXÁMENES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u w:val="single"/>
        </w:rPr>
        <w:t>Artículo 49</w:t>
      </w:r>
      <w:r w:rsidRPr="006E104C">
        <w:rPr>
          <w:rFonts w:ascii="Arial" w:hAnsi="Arial" w:cs="Arial"/>
          <w:sz w:val="20"/>
          <w:szCs w:val="20"/>
        </w:rPr>
        <w:t>. El alumno podrá solicitar por escrito</w:t>
      </w:r>
      <w:r w:rsidR="00C5395C">
        <w:rPr>
          <w:rFonts w:ascii="Arial" w:hAnsi="Arial" w:cs="Arial"/>
          <w:sz w:val="20"/>
          <w:szCs w:val="20"/>
        </w:rPr>
        <w:t>,</w:t>
      </w:r>
      <w:r w:rsidRPr="006E104C">
        <w:rPr>
          <w:rFonts w:ascii="Arial" w:hAnsi="Arial" w:cs="Arial"/>
          <w:sz w:val="20"/>
          <w:szCs w:val="20"/>
        </w:rPr>
        <w:t xml:space="preserve"> y de manera justificada, la revisión del resultado de su evaluación o de un examen al Jefe del Departamento que tenga a su cargo la materia de que se trata, cuando considere que se ha cometido un error en su calificación.  </w:t>
      </w:r>
    </w:p>
    <w:p w:rsidR="00AE0292" w:rsidRPr="006E104C" w:rsidRDefault="00AE0292" w:rsidP="006E104C">
      <w:pPr>
        <w:spacing w:line="240" w:lineRule="auto"/>
        <w:jc w:val="both"/>
        <w:rPr>
          <w:rFonts w:ascii="Arial" w:hAnsi="Arial" w:cs="Arial"/>
          <w:sz w:val="20"/>
          <w:szCs w:val="20"/>
        </w:rPr>
      </w:pPr>
      <w:r w:rsidRPr="006E104C">
        <w:rPr>
          <w:rFonts w:ascii="Arial" w:hAnsi="Arial" w:cs="Arial"/>
          <w:sz w:val="20"/>
          <w:szCs w:val="20"/>
        </w:rPr>
        <w:t xml:space="preserve">Dicha revisión deberá solicitarla dentro de los tres días hábiles siguientes a la fecha en que se hayan publicado o notificado los resultados de la evaluación o examen.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u w:val="single"/>
        </w:rPr>
        <w:t>Artículo 50</w:t>
      </w:r>
      <w:r w:rsidRPr="006E104C">
        <w:rPr>
          <w:rFonts w:ascii="Arial" w:hAnsi="Arial" w:cs="Arial"/>
          <w:sz w:val="20"/>
          <w:szCs w:val="20"/>
        </w:rPr>
        <w:t xml:space="preserve">. El </w:t>
      </w:r>
      <w:r w:rsidR="00C5395C">
        <w:rPr>
          <w:rFonts w:ascii="Arial" w:hAnsi="Arial" w:cs="Arial"/>
          <w:sz w:val="20"/>
          <w:szCs w:val="20"/>
        </w:rPr>
        <w:t>j</w:t>
      </w:r>
      <w:r w:rsidRPr="006E104C">
        <w:rPr>
          <w:rFonts w:ascii="Arial" w:hAnsi="Arial" w:cs="Arial"/>
          <w:sz w:val="20"/>
          <w:szCs w:val="20"/>
        </w:rPr>
        <w:t xml:space="preserve">efe del Departamento en los Centros Universitarios solicitará al profesor responsable de la materia de que se trate que en un plazo de dos días hábiles, le remita los resultados de la evaluación o examen correspondiente, así como los criterios utilizados para calificar.  </w:t>
      </w:r>
    </w:p>
    <w:p w:rsidR="00AE0292" w:rsidRPr="006E104C" w:rsidRDefault="00AE0292" w:rsidP="006E104C">
      <w:pPr>
        <w:pStyle w:val="Prrafodelista"/>
        <w:numPr>
          <w:ilvl w:val="0"/>
          <w:numId w:val="3"/>
        </w:numPr>
        <w:spacing w:line="240" w:lineRule="auto"/>
        <w:jc w:val="both"/>
        <w:rPr>
          <w:rFonts w:ascii="Algerian" w:hAnsi="Algerian" w:cs="Arial"/>
          <w:sz w:val="20"/>
          <w:szCs w:val="20"/>
        </w:rPr>
      </w:pPr>
      <w:r w:rsidRPr="006E104C">
        <w:rPr>
          <w:rFonts w:ascii="Algerian" w:hAnsi="Algerian" w:cs="Arial"/>
          <w:sz w:val="20"/>
          <w:szCs w:val="20"/>
        </w:rPr>
        <w:t xml:space="preserve">DE LA JUSTIFICACIÓN DE LAS FALTAS DE ASISTENCIA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u w:val="single"/>
        </w:rPr>
        <w:t>Artículo 53</w:t>
      </w:r>
      <w:r w:rsidRPr="006E104C">
        <w:rPr>
          <w:rFonts w:ascii="Arial" w:hAnsi="Arial" w:cs="Arial"/>
          <w:sz w:val="20"/>
          <w:szCs w:val="20"/>
        </w:rPr>
        <w:t xml:space="preserve">. Los alumnos podrán justificar su falta de asistencia a clases por alguna de las siguientes causas: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rPr>
        <w:t>I</w:t>
      </w:r>
      <w:r w:rsidRPr="006E104C">
        <w:rPr>
          <w:rFonts w:ascii="Arial" w:hAnsi="Arial" w:cs="Arial"/>
          <w:sz w:val="20"/>
          <w:szCs w:val="20"/>
        </w:rPr>
        <w:t xml:space="preserve">. Por enfermedad;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rPr>
        <w:t>II</w:t>
      </w:r>
      <w:r w:rsidR="00971F50">
        <w:rPr>
          <w:rFonts w:ascii="Arial" w:hAnsi="Arial" w:cs="Arial"/>
          <w:sz w:val="20"/>
          <w:szCs w:val="20"/>
        </w:rPr>
        <w:t xml:space="preserve">. </w:t>
      </w:r>
      <w:r w:rsidRPr="006E104C">
        <w:rPr>
          <w:rFonts w:ascii="Arial" w:hAnsi="Arial" w:cs="Arial"/>
          <w:sz w:val="20"/>
          <w:szCs w:val="20"/>
        </w:rPr>
        <w:t xml:space="preserve">Por el cumplimiento de una comisión conferida por autoridad universitaria, con </w:t>
      </w:r>
      <w:r w:rsidRPr="006E104C">
        <w:rPr>
          <w:rFonts w:ascii="Arial" w:hAnsi="Arial" w:cs="Arial"/>
          <w:sz w:val="20"/>
          <w:szCs w:val="20"/>
        </w:rPr>
        <w:lastRenderedPageBreak/>
        <w:t xml:space="preserve">conocimiento del Coordinador de Carrera, en los Centros, y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rPr>
        <w:t>III</w:t>
      </w:r>
      <w:r w:rsidRPr="006E104C">
        <w:rPr>
          <w:rFonts w:ascii="Arial" w:hAnsi="Arial" w:cs="Arial"/>
          <w:sz w:val="20"/>
          <w:szCs w:val="20"/>
        </w:rPr>
        <w:t xml:space="preserve">. Por causa de fuerza mayor justificada que impida al alumno asistir, a juicio del Coordinador de Carrera en los Centros.  </w:t>
      </w:r>
    </w:p>
    <w:p w:rsidR="00227A73" w:rsidRDefault="00AE0292" w:rsidP="006E104C">
      <w:pPr>
        <w:spacing w:line="240" w:lineRule="auto"/>
        <w:jc w:val="both"/>
        <w:rPr>
          <w:rFonts w:ascii="Arial" w:hAnsi="Arial" w:cs="Arial"/>
          <w:sz w:val="20"/>
          <w:szCs w:val="20"/>
        </w:rPr>
      </w:pPr>
      <w:r w:rsidRPr="006E104C">
        <w:rPr>
          <w:rFonts w:ascii="Arial" w:hAnsi="Arial" w:cs="Arial"/>
          <w:sz w:val="20"/>
          <w:szCs w:val="20"/>
        </w:rPr>
        <w:t>El máximo de faltas de asistencia a clases que se pueden justificar a un alumno no excederá del 20</w:t>
      </w:r>
      <w:r w:rsidR="00FC15A6">
        <w:rPr>
          <w:rFonts w:ascii="Arial" w:hAnsi="Arial" w:cs="Arial"/>
          <w:sz w:val="20"/>
          <w:szCs w:val="20"/>
        </w:rPr>
        <w:t xml:space="preserve"> </w:t>
      </w:r>
      <w:r w:rsidRPr="006E104C">
        <w:rPr>
          <w:rFonts w:ascii="Arial" w:hAnsi="Arial" w:cs="Arial"/>
          <w:sz w:val="20"/>
          <w:szCs w:val="20"/>
        </w:rPr>
        <w:t>% del total de horas establecid</w:t>
      </w:r>
      <w:r w:rsidR="00227A73">
        <w:rPr>
          <w:rFonts w:ascii="Arial" w:hAnsi="Arial" w:cs="Arial"/>
          <w:sz w:val="20"/>
          <w:szCs w:val="20"/>
        </w:rPr>
        <w:t>as en el programa de la materia.</w:t>
      </w:r>
      <w:r w:rsidRPr="006E104C">
        <w:rPr>
          <w:rFonts w:ascii="Arial" w:hAnsi="Arial" w:cs="Arial"/>
          <w:sz w:val="20"/>
          <w:szCs w:val="20"/>
        </w:rPr>
        <w:t xml:space="preserve"> </w:t>
      </w:r>
    </w:p>
    <w:p w:rsidR="00AE0292" w:rsidRPr="006E104C" w:rsidRDefault="00AE0292" w:rsidP="006E104C">
      <w:pPr>
        <w:spacing w:line="240" w:lineRule="auto"/>
        <w:jc w:val="both"/>
        <w:rPr>
          <w:rFonts w:ascii="Arial" w:hAnsi="Arial" w:cs="Arial"/>
          <w:sz w:val="20"/>
          <w:szCs w:val="20"/>
        </w:rPr>
      </w:pPr>
      <w:r w:rsidRPr="006E104C">
        <w:rPr>
          <w:rFonts w:ascii="Arial" w:hAnsi="Arial" w:cs="Arial"/>
          <w:b/>
          <w:sz w:val="20"/>
          <w:szCs w:val="20"/>
          <w:u w:val="single"/>
        </w:rPr>
        <w:t>Artículo 54</w:t>
      </w:r>
      <w:r w:rsidRPr="006E104C">
        <w:rPr>
          <w:rFonts w:ascii="Arial" w:hAnsi="Arial" w:cs="Arial"/>
          <w:sz w:val="20"/>
          <w:szCs w:val="20"/>
        </w:rPr>
        <w:t xml:space="preserve">. El alumno deberá justificar las faltas de asistencia con el documento idóneo, al Coordinador de Carrera en los Centros Universitarios, dentro de los cinco días hábiles siguientes a la fecha en que haya podido reanudar sus estudios.  </w:t>
      </w:r>
    </w:p>
    <w:p w:rsidR="00227A73" w:rsidRDefault="00AE0292" w:rsidP="006E104C">
      <w:pPr>
        <w:spacing w:line="240" w:lineRule="auto"/>
        <w:jc w:val="both"/>
        <w:rPr>
          <w:rFonts w:ascii="Arial" w:hAnsi="Arial" w:cs="Arial"/>
          <w:sz w:val="20"/>
          <w:szCs w:val="20"/>
        </w:rPr>
      </w:pPr>
      <w:r w:rsidRPr="006E104C">
        <w:rPr>
          <w:rFonts w:ascii="Arial" w:hAnsi="Arial" w:cs="Arial"/>
          <w:sz w:val="20"/>
          <w:szCs w:val="20"/>
        </w:rPr>
        <w:t>Si el Coordinador de Carrera considera justificadas las faltas, se deberá hacer del conocimiento de los profesores de las materias</w:t>
      </w:r>
      <w:r w:rsidR="00227A73">
        <w:rPr>
          <w:rFonts w:ascii="Arial" w:hAnsi="Arial" w:cs="Arial"/>
          <w:sz w:val="20"/>
          <w:szCs w:val="20"/>
        </w:rPr>
        <w:t xml:space="preserve"> que están cursando los alumnos.</w:t>
      </w:r>
      <w:r w:rsidRPr="006E104C">
        <w:rPr>
          <w:rFonts w:ascii="Arial" w:hAnsi="Arial" w:cs="Arial"/>
          <w:sz w:val="20"/>
          <w:szCs w:val="20"/>
        </w:rPr>
        <w:t xml:space="preserve"> </w:t>
      </w:r>
    </w:p>
    <w:p w:rsidR="00962EC1" w:rsidRDefault="00AE0292" w:rsidP="006E104C">
      <w:pPr>
        <w:spacing w:line="240" w:lineRule="auto"/>
        <w:jc w:val="both"/>
        <w:rPr>
          <w:rFonts w:ascii="Arial" w:hAnsi="Arial" w:cs="Arial"/>
          <w:sz w:val="20"/>
          <w:szCs w:val="20"/>
        </w:rPr>
      </w:pPr>
      <w:r w:rsidRPr="006E104C">
        <w:rPr>
          <w:rFonts w:ascii="Arial" w:hAnsi="Arial" w:cs="Arial"/>
          <w:sz w:val="20"/>
          <w:szCs w:val="20"/>
        </w:rPr>
        <w:t>En forma excepcional el Coordinador de Carrera en los Centros Universitarios, podrán justificar un porcentaje máximo del 35</w:t>
      </w:r>
      <w:r w:rsidR="00FC15A6">
        <w:rPr>
          <w:rFonts w:ascii="Arial" w:hAnsi="Arial" w:cs="Arial"/>
          <w:sz w:val="20"/>
          <w:szCs w:val="20"/>
        </w:rPr>
        <w:t xml:space="preserve"> </w:t>
      </w:r>
      <w:r w:rsidRPr="006E104C">
        <w:rPr>
          <w:rFonts w:ascii="Arial" w:hAnsi="Arial" w:cs="Arial"/>
          <w:sz w:val="20"/>
          <w:szCs w:val="20"/>
        </w:rPr>
        <w:t>% del total de las horas</w:t>
      </w:r>
      <w:bookmarkStart w:id="0" w:name="_GoBack"/>
      <w:bookmarkEnd w:id="0"/>
      <w:r w:rsidRPr="006E104C">
        <w:rPr>
          <w:rFonts w:ascii="Arial" w:hAnsi="Arial" w:cs="Arial"/>
          <w:sz w:val="20"/>
          <w:szCs w:val="20"/>
        </w:rPr>
        <w:t xml:space="preserve"> establecidas en el programa de la materia, siempre y cuando se hayan realizado por alguna causa grave justificada.</w:t>
      </w:r>
    </w:p>
    <w:p w:rsidR="00962EC1" w:rsidRDefault="00962EC1" w:rsidP="006E104C">
      <w:pPr>
        <w:spacing w:line="240" w:lineRule="auto"/>
        <w:jc w:val="both"/>
        <w:rPr>
          <w:rFonts w:ascii="Arial" w:hAnsi="Arial" w:cs="Arial"/>
          <w:sz w:val="20"/>
          <w:szCs w:val="20"/>
        </w:rPr>
      </w:pPr>
    </w:p>
    <w:p w:rsidR="00962EC1" w:rsidRDefault="00962EC1" w:rsidP="006E104C">
      <w:pPr>
        <w:spacing w:line="240" w:lineRule="auto"/>
        <w:jc w:val="both"/>
        <w:rPr>
          <w:rFonts w:ascii="Arial" w:hAnsi="Arial" w:cs="Arial"/>
          <w:sz w:val="20"/>
          <w:szCs w:val="20"/>
        </w:rPr>
      </w:pPr>
    </w:p>
    <w:p w:rsidR="00962EC1" w:rsidRDefault="00962EC1" w:rsidP="00962EC1">
      <w:pPr>
        <w:rPr>
          <w:rFonts w:ascii="Algerian" w:hAnsi="Algerian"/>
          <w:sz w:val="44"/>
          <w:szCs w:val="44"/>
        </w:rPr>
      </w:pPr>
    </w:p>
    <w:p w:rsidR="00962EC1" w:rsidRDefault="00962EC1" w:rsidP="00962EC1">
      <w:pPr>
        <w:rPr>
          <w:rFonts w:ascii="Algerian" w:hAnsi="Algerian"/>
          <w:sz w:val="44"/>
          <w:szCs w:val="44"/>
        </w:rPr>
      </w:pPr>
    </w:p>
    <w:p w:rsidR="00962EC1" w:rsidRDefault="00962EC1" w:rsidP="00962EC1">
      <w:pPr>
        <w:rPr>
          <w:rFonts w:ascii="Algerian" w:hAnsi="Algerian"/>
          <w:sz w:val="44"/>
          <w:szCs w:val="44"/>
        </w:rPr>
      </w:pPr>
    </w:p>
    <w:p w:rsidR="00962EC1" w:rsidRPr="006300AE" w:rsidRDefault="00962EC1" w:rsidP="00962EC1">
      <w:pPr>
        <w:rPr>
          <w:rFonts w:ascii="Algerian" w:hAnsi="Algerian"/>
          <w:sz w:val="44"/>
          <w:szCs w:val="44"/>
        </w:rPr>
      </w:pPr>
      <w:r w:rsidRPr="006300AE">
        <w:rPr>
          <w:rFonts w:ascii="Algerian" w:hAnsi="Algerian"/>
          <w:sz w:val="44"/>
          <w:szCs w:val="44"/>
        </w:rPr>
        <w:t xml:space="preserve">REGLAMENTO GENERAL </w:t>
      </w:r>
    </w:p>
    <w:p w:rsidR="00962EC1" w:rsidRPr="006300AE" w:rsidRDefault="00976453" w:rsidP="0061160A">
      <w:pPr>
        <w:rPr>
          <w:rFonts w:ascii="Algerian" w:hAnsi="Algerian"/>
          <w:sz w:val="44"/>
          <w:szCs w:val="44"/>
        </w:rPr>
      </w:pPr>
      <w:r>
        <w:rPr>
          <w:rFonts w:ascii="Algerian" w:hAnsi="Algerian"/>
          <w:sz w:val="44"/>
          <w:szCs w:val="44"/>
        </w:rPr>
        <w:t>DE EVALUACIÓ</w:t>
      </w:r>
      <w:r w:rsidR="00962EC1" w:rsidRPr="006300AE">
        <w:rPr>
          <w:rFonts w:ascii="Algerian" w:hAnsi="Algerian"/>
          <w:sz w:val="44"/>
          <w:szCs w:val="44"/>
        </w:rPr>
        <w:t>N Y</w:t>
      </w:r>
    </w:p>
    <w:p w:rsidR="00962EC1" w:rsidRPr="006300AE" w:rsidRDefault="00976453" w:rsidP="0061160A">
      <w:pPr>
        <w:rPr>
          <w:rFonts w:ascii="Algerian" w:hAnsi="Algerian"/>
          <w:sz w:val="44"/>
          <w:szCs w:val="44"/>
        </w:rPr>
      </w:pPr>
      <w:r>
        <w:rPr>
          <w:rFonts w:ascii="Algerian" w:hAnsi="Algerian"/>
          <w:sz w:val="44"/>
          <w:szCs w:val="44"/>
        </w:rPr>
        <w:t>PROMOCIÓ</w:t>
      </w:r>
      <w:r w:rsidR="00962EC1" w:rsidRPr="006300AE">
        <w:rPr>
          <w:rFonts w:ascii="Algerian" w:hAnsi="Algerian"/>
          <w:sz w:val="44"/>
          <w:szCs w:val="44"/>
        </w:rPr>
        <w:t xml:space="preserve">N DE </w:t>
      </w:r>
    </w:p>
    <w:p w:rsidR="00962EC1" w:rsidRDefault="00962EC1" w:rsidP="0061160A">
      <w:pPr>
        <w:rPr>
          <w:rFonts w:ascii="Algerian" w:hAnsi="Algerian"/>
          <w:sz w:val="44"/>
          <w:szCs w:val="44"/>
        </w:rPr>
      </w:pPr>
      <w:r w:rsidRPr="006300AE">
        <w:rPr>
          <w:rFonts w:ascii="Algerian" w:hAnsi="Algerian"/>
          <w:sz w:val="44"/>
          <w:szCs w:val="44"/>
        </w:rPr>
        <w:t>ALUMNOS</w:t>
      </w:r>
    </w:p>
    <w:p w:rsidR="00962EC1" w:rsidRPr="006E104C" w:rsidRDefault="00962EC1" w:rsidP="006E104C">
      <w:pPr>
        <w:spacing w:line="240" w:lineRule="auto"/>
        <w:jc w:val="both"/>
        <w:rPr>
          <w:rFonts w:ascii="Arial" w:hAnsi="Arial" w:cs="Arial"/>
          <w:sz w:val="20"/>
          <w:szCs w:val="20"/>
        </w:rPr>
      </w:pPr>
    </w:p>
    <w:sectPr w:rsidR="00962EC1" w:rsidRPr="006E104C" w:rsidSect="00DC518B">
      <w:pgSz w:w="15840" w:h="12240" w:orient="landscape"/>
      <w:pgMar w:top="1134" w:right="814" w:bottom="1418" w:left="851" w:header="708" w:footer="708" w:gutter="0"/>
      <w:cols w:num="3" w:space="9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Kino MT"/>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B7A03"/>
    <w:multiLevelType w:val="hybridMultilevel"/>
    <w:tmpl w:val="E988978C"/>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E252094"/>
    <w:multiLevelType w:val="hybridMultilevel"/>
    <w:tmpl w:val="F654B4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0743AC6"/>
    <w:multiLevelType w:val="hybridMultilevel"/>
    <w:tmpl w:val="1EDE85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60243B7"/>
    <w:multiLevelType w:val="hybridMultilevel"/>
    <w:tmpl w:val="FBF8E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22"/>
    <w:rsid w:val="000A70FF"/>
    <w:rsid w:val="000C6461"/>
    <w:rsid w:val="001470B5"/>
    <w:rsid w:val="0015446E"/>
    <w:rsid w:val="00186C6D"/>
    <w:rsid w:val="001A6894"/>
    <w:rsid w:val="001E23D4"/>
    <w:rsid w:val="001F5242"/>
    <w:rsid w:val="0022417C"/>
    <w:rsid w:val="00227A73"/>
    <w:rsid w:val="002D0BE4"/>
    <w:rsid w:val="003554C3"/>
    <w:rsid w:val="00462EE1"/>
    <w:rsid w:val="004B4B66"/>
    <w:rsid w:val="00557709"/>
    <w:rsid w:val="005A4A34"/>
    <w:rsid w:val="005D5F26"/>
    <w:rsid w:val="0061160A"/>
    <w:rsid w:val="006271B4"/>
    <w:rsid w:val="006300AE"/>
    <w:rsid w:val="006E104C"/>
    <w:rsid w:val="006E3C57"/>
    <w:rsid w:val="007350AF"/>
    <w:rsid w:val="0076640F"/>
    <w:rsid w:val="00817C36"/>
    <w:rsid w:val="008F611C"/>
    <w:rsid w:val="009303EB"/>
    <w:rsid w:val="00937690"/>
    <w:rsid w:val="009409EF"/>
    <w:rsid w:val="00962EC1"/>
    <w:rsid w:val="00971F50"/>
    <w:rsid w:val="00976453"/>
    <w:rsid w:val="009A2A24"/>
    <w:rsid w:val="009C2E22"/>
    <w:rsid w:val="009C6A56"/>
    <w:rsid w:val="00A3164C"/>
    <w:rsid w:val="00AE0292"/>
    <w:rsid w:val="00B02672"/>
    <w:rsid w:val="00B11486"/>
    <w:rsid w:val="00B84691"/>
    <w:rsid w:val="00B90116"/>
    <w:rsid w:val="00BA4EA4"/>
    <w:rsid w:val="00BA6C75"/>
    <w:rsid w:val="00BE2B3D"/>
    <w:rsid w:val="00C5395C"/>
    <w:rsid w:val="00CC7164"/>
    <w:rsid w:val="00D037A2"/>
    <w:rsid w:val="00D86664"/>
    <w:rsid w:val="00DB2276"/>
    <w:rsid w:val="00DB74B2"/>
    <w:rsid w:val="00DC0C25"/>
    <w:rsid w:val="00DC518B"/>
    <w:rsid w:val="00E87C02"/>
    <w:rsid w:val="00F176EF"/>
    <w:rsid w:val="00F406B3"/>
    <w:rsid w:val="00F567FE"/>
    <w:rsid w:val="00FC15A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62D1F1-8522-4593-B825-788D946B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0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116"/>
    <w:rPr>
      <w:rFonts w:ascii="Tahoma" w:hAnsi="Tahoma" w:cs="Tahoma"/>
      <w:sz w:val="16"/>
      <w:szCs w:val="16"/>
    </w:rPr>
  </w:style>
  <w:style w:type="character" w:styleId="Hipervnculo">
    <w:name w:val="Hyperlink"/>
    <w:basedOn w:val="Fuentedeprrafopredeter"/>
    <w:uiPriority w:val="99"/>
    <w:unhideWhenUsed/>
    <w:rsid w:val="005A4A34"/>
    <w:rPr>
      <w:color w:val="0000FF" w:themeColor="hyperlink"/>
      <w:u w:val="single"/>
    </w:rPr>
  </w:style>
  <w:style w:type="paragraph" w:styleId="Prrafodelista">
    <w:name w:val="List Paragraph"/>
    <w:basedOn w:val="Normal"/>
    <w:uiPriority w:val="34"/>
    <w:qFormat/>
    <w:rsid w:val="00930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norte.udg.mx/sites/default/files/cunorte/informacion/normatividad/ReglamentoGralEvPromAlumnos.pdf" TargetMode="External"/><Relationship Id="rId5" Type="http://schemas.openxmlformats.org/officeDocument/2006/relationships/hyperlink" Target="http://www.cunorte.udg.mx/comunidad/normativid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CUNorte</cp:lastModifiedBy>
  <cp:revision>18</cp:revision>
  <cp:lastPrinted>2014-02-05T18:21:00Z</cp:lastPrinted>
  <dcterms:created xsi:type="dcterms:W3CDTF">2014-02-05T18:23:00Z</dcterms:created>
  <dcterms:modified xsi:type="dcterms:W3CDTF">2014-11-04T16:55:00Z</dcterms:modified>
</cp:coreProperties>
</file>